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4714"/>
        <w:gridCol w:w="4348"/>
      </w:tblGrid>
      <w:tr w:rsidR="00B8509B" w:rsidRPr="00B8509B" w14:paraId="5574EBD1" w14:textId="77777777" w:rsidTr="00B8509B">
        <w:trPr>
          <w:trHeight w:val="1183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06D76" w14:textId="77777777" w:rsidR="00B8509B" w:rsidRPr="00B8509B" w:rsidRDefault="00B8509B" w:rsidP="00B8509B">
            <w:pPr>
              <w:widowControl w:val="0"/>
              <w:tabs>
                <w:tab w:val="left" w:pos="405"/>
              </w:tabs>
              <w:suppressAutoHyphens/>
              <w:autoSpaceDE w:val="0"/>
              <w:rPr>
                <w:rFonts w:eastAsia="Arial"/>
                <w:b/>
                <w:bCs/>
                <w:sz w:val="24"/>
                <w:szCs w:val="24"/>
                <w:lang w:eastAsia="ar-SA"/>
              </w:rPr>
            </w:pPr>
            <w:bookmarkStart w:id="0" w:name="_Hlk216022167"/>
            <w:r w:rsidRPr="00B8509B">
              <w:rPr>
                <w:rFonts w:eastAsia="Arial"/>
                <w:b/>
                <w:bCs/>
                <w:sz w:val="24"/>
                <w:szCs w:val="24"/>
                <w:lang w:eastAsia="ar-SA"/>
              </w:rPr>
              <w:t>ZAMAWIAJĄCY:</w:t>
            </w:r>
          </w:p>
          <w:p w14:paraId="05143976" w14:textId="6A364E8F" w:rsidR="00B8509B" w:rsidRPr="00B8509B" w:rsidRDefault="00B8509B" w:rsidP="00B8509B">
            <w:pPr>
              <w:widowControl w:val="0"/>
              <w:autoSpaceDE w:val="0"/>
              <w:spacing w:line="276" w:lineRule="auto"/>
              <w:rPr>
                <w:rFonts w:eastAsia="Arial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B8509B">
              <w:rPr>
                <w:rFonts w:eastAsia="Arial"/>
                <w:b/>
                <w:bCs/>
                <w:color w:val="000000"/>
                <w:sz w:val="24"/>
                <w:szCs w:val="24"/>
                <w:lang w:eastAsia="ar-SA"/>
              </w:rPr>
              <w:t>Zielonogórski Zakład Usług Miejskich sp. z o.o.</w:t>
            </w:r>
          </w:p>
          <w:p w14:paraId="73ED256D" w14:textId="4070B744" w:rsidR="00B8509B" w:rsidRPr="00B8509B" w:rsidRDefault="00B8509B" w:rsidP="00B8509B">
            <w:pPr>
              <w:widowControl w:val="0"/>
              <w:autoSpaceDE w:val="0"/>
              <w:spacing w:line="276" w:lineRule="auto"/>
              <w:rPr>
                <w:rFonts w:eastAsia="Arial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B8509B">
              <w:rPr>
                <w:rFonts w:eastAsia="Arial"/>
                <w:b/>
                <w:bCs/>
                <w:color w:val="000000"/>
                <w:sz w:val="24"/>
                <w:szCs w:val="24"/>
                <w:lang w:eastAsia="ar-SA"/>
              </w:rPr>
              <w:t xml:space="preserve">ul. Bohaterów Westerplatte 23 </w:t>
            </w:r>
          </w:p>
          <w:p w14:paraId="6BC1C453" w14:textId="3F337416" w:rsidR="00B8509B" w:rsidRPr="00B8509B" w:rsidRDefault="00B8509B" w:rsidP="00B8509B">
            <w:pPr>
              <w:widowControl w:val="0"/>
              <w:autoSpaceDE w:val="0"/>
              <w:spacing w:line="276" w:lineRule="auto"/>
              <w:rPr>
                <w:rFonts w:eastAsia="Arial"/>
                <w:color w:val="000000"/>
                <w:sz w:val="24"/>
                <w:szCs w:val="24"/>
                <w:lang w:eastAsia="ar-SA"/>
              </w:rPr>
            </w:pPr>
            <w:r w:rsidRPr="00B8509B">
              <w:rPr>
                <w:rFonts w:eastAsia="Arial"/>
                <w:b/>
                <w:bCs/>
                <w:color w:val="000000"/>
                <w:sz w:val="24"/>
                <w:szCs w:val="24"/>
                <w:lang w:eastAsia="ar-SA"/>
              </w:rPr>
              <w:t>65-078 Zielona Góra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9C91" w14:textId="67B83DAD" w:rsidR="00B8509B" w:rsidRPr="00B8509B" w:rsidRDefault="00B8509B" w:rsidP="00B8509B">
            <w:pPr>
              <w:widowControl w:val="0"/>
              <w:suppressAutoHyphens/>
              <w:autoSpaceDE w:val="0"/>
              <w:jc w:val="right"/>
              <w:rPr>
                <w:rFonts w:eastAsia="Arial"/>
                <w:b/>
                <w:bCs/>
                <w:sz w:val="24"/>
                <w:szCs w:val="24"/>
                <w:lang w:eastAsia="ar-SA"/>
              </w:rPr>
            </w:pPr>
            <w:r w:rsidRPr="00B8509B">
              <w:rPr>
                <w:rFonts w:eastAsia="Arial"/>
                <w:b/>
                <w:bCs/>
                <w:sz w:val="24"/>
                <w:szCs w:val="24"/>
                <w:lang w:eastAsia="ar-SA"/>
              </w:rPr>
              <w:t>Załącznik nr 1</w:t>
            </w:r>
            <w:r>
              <w:rPr>
                <w:rFonts w:eastAsia="Arial"/>
                <w:b/>
                <w:bCs/>
                <w:sz w:val="24"/>
                <w:szCs w:val="24"/>
                <w:lang w:eastAsia="ar-SA"/>
              </w:rPr>
              <w:t>a</w:t>
            </w:r>
            <w:r w:rsidRPr="00B8509B">
              <w:rPr>
                <w:rFonts w:eastAsia="Arial"/>
                <w:b/>
                <w:bCs/>
                <w:sz w:val="24"/>
                <w:szCs w:val="24"/>
                <w:lang w:eastAsia="ar-SA"/>
              </w:rPr>
              <w:t xml:space="preserve"> do SWZ</w:t>
            </w:r>
          </w:p>
          <w:p w14:paraId="1DA41642" w14:textId="77777777" w:rsidR="00B8509B" w:rsidRPr="00B8509B" w:rsidRDefault="00B8509B" w:rsidP="00B8509B">
            <w:pPr>
              <w:widowControl w:val="0"/>
              <w:suppressAutoHyphens/>
              <w:autoSpaceDE w:val="0"/>
              <w:jc w:val="right"/>
              <w:rPr>
                <w:rFonts w:eastAsia="Calibri"/>
                <w:b/>
                <w:iCs/>
                <w:sz w:val="24"/>
                <w:szCs w:val="24"/>
                <w:lang w:eastAsia="ar-SA"/>
              </w:rPr>
            </w:pPr>
            <w:r w:rsidRPr="00B8509B">
              <w:rPr>
                <w:rFonts w:eastAsia="Calibri"/>
                <w:b/>
                <w:iCs/>
                <w:sz w:val="24"/>
                <w:szCs w:val="24"/>
                <w:lang w:eastAsia="ar-SA"/>
              </w:rPr>
              <w:t>Znak sprawy: ZZUM/01/04/2026</w:t>
            </w:r>
          </w:p>
          <w:p w14:paraId="3AF6A291" w14:textId="41F688B9" w:rsidR="00B8509B" w:rsidRPr="00B8509B" w:rsidRDefault="00B8509B" w:rsidP="00B8509B">
            <w:pPr>
              <w:jc w:val="right"/>
              <w:outlineLvl w:val="0"/>
              <w:rPr>
                <w:rFonts w:cs="Calibri"/>
                <w:b/>
                <w:iCs/>
                <w:sz w:val="24"/>
                <w:szCs w:val="24"/>
                <w:lang w:eastAsia="pl-PL"/>
              </w:rPr>
            </w:pPr>
            <w:r w:rsidRPr="00B8509B">
              <w:rPr>
                <w:rFonts w:cs="Calibri"/>
                <w:b/>
                <w:iCs/>
                <w:sz w:val="24"/>
                <w:szCs w:val="24"/>
                <w:lang w:eastAsia="pl-PL"/>
              </w:rPr>
              <w:t>Numer ogłoszenia w BZP:</w:t>
            </w:r>
            <w:r w:rsidR="00F140A0">
              <w:rPr>
                <w:rFonts w:cs="Calibri"/>
                <w:b/>
                <w:iCs/>
                <w:sz w:val="24"/>
                <w:szCs w:val="24"/>
                <w:lang w:eastAsia="pl-PL"/>
              </w:rPr>
              <w:t xml:space="preserve"> </w:t>
            </w:r>
            <w:r w:rsidR="00F140A0" w:rsidRPr="00F140A0">
              <w:rPr>
                <w:rFonts w:cs="Calibri"/>
                <w:b/>
                <w:bCs/>
                <w:iCs/>
                <w:sz w:val="24"/>
                <w:szCs w:val="24"/>
                <w:lang w:eastAsia="pl-PL"/>
              </w:rPr>
              <w:t>2026/BZP 00234267/01</w:t>
            </w:r>
            <w:r w:rsidRPr="00B8509B">
              <w:rPr>
                <w:sz w:val="24"/>
                <w:szCs w:val="24"/>
                <w:lang w:eastAsia="pl-PL"/>
              </w:rPr>
              <w:t xml:space="preserve"> </w:t>
            </w:r>
          </w:p>
          <w:p w14:paraId="22C75E2F" w14:textId="77777777" w:rsidR="00B8509B" w:rsidRPr="00B8509B" w:rsidRDefault="00B8509B" w:rsidP="00B8509B">
            <w:pPr>
              <w:jc w:val="right"/>
              <w:outlineLvl w:val="0"/>
              <w:rPr>
                <w:b/>
                <w:bCs/>
                <w:i/>
                <w:iCs/>
                <w:sz w:val="24"/>
                <w:szCs w:val="24"/>
                <w:lang w:eastAsia="pl-PL"/>
              </w:rPr>
            </w:pPr>
          </w:p>
        </w:tc>
        <w:bookmarkEnd w:id="0"/>
      </w:tr>
    </w:tbl>
    <w:p w14:paraId="43CF9535" w14:textId="77777777" w:rsidR="00B24CEE" w:rsidRDefault="00B24CEE" w:rsidP="00B24CEE">
      <w:pPr>
        <w:rPr>
          <w:sz w:val="20"/>
          <w:szCs w:val="20"/>
        </w:rPr>
      </w:pPr>
    </w:p>
    <w:p w14:paraId="1C5DEE25" w14:textId="5C63E42D" w:rsidR="00B24CEE" w:rsidRDefault="00B24CEE" w:rsidP="00F569F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OPIS </w:t>
      </w:r>
      <w:r w:rsidR="00065569">
        <w:rPr>
          <w:b/>
          <w:bCs/>
          <w:sz w:val="28"/>
          <w:szCs w:val="28"/>
        </w:rPr>
        <w:t>PRZEDMIOTU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69F8" w:rsidRPr="00F569F8" w14:paraId="1AEDE744" w14:textId="77777777">
        <w:tc>
          <w:tcPr>
            <w:tcW w:w="9062" w:type="dxa"/>
          </w:tcPr>
          <w:p w14:paraId="5BCB2240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Stan pojazdu: nowy, rok produkcji 2025 - 2026</w:t>
            </w:r>
          </w:p>
        </w:tc>
      </w:tr>
      <w:tr w:rsidR="00F569F8" w:rsidRPr="00F569F8" w14:paraId="7A0D83D2" w14:textId="77777777">
        <w:tc>
          <w:tcPr>
            <w:tcW w:w="9062" w:type="dxa"/>
          </w:tcPr>
          <w:p w14:paraId="33CDD267" w14:textId="77777777" w:rsidR="00F569F8" w:rsidRPr="00F569F8" w:rsidRDefault="00F569F8" w:rsidP="007F085C">
            <w:pPr>
              <w:rPr>
                <w:b/>
                <w:bCs/>
                <w:sz w:val="24"/>
                <w:szCs w:val="24"/>
              </w:rPr>
            </w:pPr>
            <w:r w:rsidRPr="00F569F8">
              <w:rPr>
                <w:b/>
                <w:bCs/>
                <w:sz w:val="24"/>
                <w:szCs w:val="24"/>
              </w:rPr>
              <w:t>Nadwozie:</w:t>
            </w:r>
          </w:p>
        </w:tc>
      </w:tr>
      <w:tr w:rsidR="00F569F8" w:rsidRPr="00F569F8" w14:paraId="1BC9B038" w14:textId="77777777">
        <w:tc>
          <w:tcPr>
            <w:tcW w:w="9062" w:type="dxa"/>
          </w:tcPr>
          <w:p w14:paraId="7386F749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Rodzaj pojazdu: pojazd specjalny (KARAWAN),</w:t>
            </w:r>
          </w:p>
        </w:tc>
      </w:tr>
      <w:tr w:rsidR="00F569F8" w:rsidRPr="00F569F8" w14:paraId="1F7EA771" w14:textId="77777777">
        <w:tc>
          <w:tcPr>
            <w:tcW w:w="9062" w:type="dxa"/>
          </w:tcPr>
          <w:p w14:paraId="237A2232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Typu VAN ekstradługi,</w:t>
            </w:r>
          </w:p>
        </w:tc>
      </w:tr>
      <w:tr w:rsidR="00F569F8" w:rsidRPr="00F569F8" w14:paraId="30AFBA14" w14:textId="77777777">
        <w:tc>
          <w:tcPr>
            <w:tcW w:w="9062" w:type="dxa"/>
          </w:tcPr>
          <w:p w14:paraId="58EA5445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Długość: min. 5100 mm,</w:t>
            </w:r>
          </w:p>
        </w:tc>
      </w:tr>
      <w:tr w:rsidR="00F569F8" w:rsidRPr="00F569F8" w14:paraId="026B697D" w14:textId="77777777">
        <w:tc>
          <w:tcPr>
            <w:tcW w:w="9062" w:type="dxa"/>
          </w:tcPr>
          <w:p w14:paraId="60825107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Szerokość: min. 1900 mm,</w:t>
            </w:r>
          </w:p>
        </w:tc>
      </w:tr>
      <w:tr w:rsidR="00F569F8" w:rsidRPr="00F569F8" w14:paraId="2BEA6492" w14:textId="77777777">
        <w:tc>
          <w:tcPr>
            <w:tcW w:w="9062" w:type="dxa"/>
          </w:tcPr>
          <w:p w14:paraId="6DBAA21F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Szerokość z lusterkami: min. 2200 mm,</w:t>
            </w:r>
          </w:p>
        </w:tc>
      </w:tr>
      <w:tr w:rsidR="00F569F8" w:rsidRPr="00F569F8" w14:paraId="3C8D55BA" w14:textId="77777777">
        <w:tc>
          <w:tcPr>
            <w:tcW w:w="9062" w:type="dxa"/>
          </w:tcPr>
          <w:p w14:paraId="5A20EF68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Wysokość: min. 1850 mm,</w:t>
            </w:r>
          </w:p>
        </w:tc>
      </w:tr>
      <w:tr w:rsidR="00F569F8" w:rsidRPr="00F569F8" w14:paraId="52B1B8D5" w14:textId="77777777">
        <w:tc>
          <w:tcPr>
            <w:tcW w:w="9062" w:type="dxa"/>
          </w:tcPr>
          <w:p w14:paraId="151E9E75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Rozstaw osi: min. 3400 mm,</w:t>
            </w:r>
          </w:p>
        </w:tc>
      </w:tr>
      <w:tr w:rsidR="00F569F8" w:rsidRPr="00F569F8" w14:paraId="0B0C329B" w14:textId="77777777">
        <w:tc>
          <w:tcPr>
            <w:tcW w:w="9062" w:type="dxa"/>
          </w:tcPr>
          <w:p w14:paraId="070CA46A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Kolor: biały,</w:t>
            </w:r>
          </w:p>
        </w:tc>
      </w:tr>
      <w:tr w:rsidR="00F569F8" w:rsidRPr="00F569F8" w14:paraId="46062129" w14:textId="77777777">
        <w:tc>
          <w:tcPr>
            <w:tcW w:w="9062" w:type="dxa"/>
          </w:tcPr>
          <w:p w14:paraId="6DFE0B58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Zderzaki i listwy ochronne w kolorze nadwozia,</w:t>
            </w:r>
          </w:p>
        </w:tc>
      </w:tr>
      <w:tr w:rsidR="00F569F8" w:rsidRPr="00F569F8" w14:paraId="61E7B8DD" w14:textId="77777777">
        <w:tc>
          <w:tcPr>
            <w:tcW w:w="9062" w:type="dxa"/>
          </w:tcPr>
          <w:p w14:paraId="7432F4D6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Elektryczny hamulec postojowy,</w:t>
            </w:r>
          </w:p>
        </w:tc>
      </w:tr>
      <w:tr w:rsidR="00F569F8" w:rsidRPr="00F569F8" w14:paraId="0C63F35D" w14:textId="77777777">
        <w:tc>
          <w:tcPr>
            <w:tcW w:w="9062" w:type="dxa"/>
          </w:tcPr>
          <w:p w14:paraId="11ABF1B2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Funkcja HOLD,</w:t>
            </w:r>
          </w:p>
        </w:tc>
      </w:tr>
      <w:tr w:rsidR="00F569F8" w:rsidRPr="00F569F8" w14:paraId="390DA711" w14:textId="77777777">
        <w:tc>
          <w:tcPr>
            <w:tcW w:w="9062" w:type="dxa"/>
          </w:tcPr>
          <w:p w14:paraId="717BE503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Podłączenie elektryczne dla dodatkowych odbiorników,</w:t>
            </w:r>
          </w:p>
        </w:tc>
      </w:tr>
      <w:tr w:rsidR="00F569F8" w:rsidRPr="00F569F8" w14:paraId="2EF838B7" w14:textId="77777777">
        <w:tc>
          <w:tcPr>
            <w:tcW w:w="9062" w:type="dxa"/>
          </w:tcPr>
          <w:p w14:paraId="5BCEFE22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Chromowana osłona chłodnicy,</w:t>
            </w:r>
          </w:p>
        </w:tc>
      </w:tr>
      <w:tr w:rsidR="00F569F8" w:rsidRPr="00F569F8" w14:paraId="5DB0BD94" w14:textId="77777777">
        <w:tc>
          <w:tcPr>
            <w:tcW w:w="9062" w:type="dxa"/>
          </w:tcPr>
          <w:p w14:paraId="03A4A092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Lusterka zewnętrzne w kolorze nadwozia,</w:t>
            </w:r>
          </w:p>
        </w:tc>
      </w:tr>
      <w:tr w:rsidR="00F569F8" w:rsidRPr="00F569F8" w14:paraId="3C9BC949" w14:textId="77777777">
        <w:tc>
          <w:tcPr>
            <w:tcW w:w="9062" w:type="dxa"/>
          </w:tcPr>
          <w:p w14:paraId="6065CDFA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Skrzynia biegów: automatyczna min. 9-biegowa,</w:t>
            </w:r>
          </w:p>
        </w:tc>
      </w:tr>
      <w:tr w:rsidR="00F569F8" w:rsidRPr="00F569F8" w14:paraId="0ABE961E" w14:textId="77777777">
        <w:tc>
          <w:tcPr>
            <w:tcW w:w="9062" w:type="dxa"/>
          </w:tcPr>
          <w:p w14:paraId="3F85CAB7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Lusterka zewnętrzne podgrzewane i regulowane elektrycznie,</w:t>
            </w:r>
          </w:p>
        </w:tc>
      </w:tr>
      <w:tr w:rsidR="00F569F8" w:rsidRPr="00F569F8" w14:paraId="0A22BBD4" w14:textId="77777777">
        <w:tc>
          <w:tcPr>
            <w:tcW w:w="9062" w:type="dxa"/>
          </w:tcPr>
          <w:p w14:paraId="4C91A2E3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Kierownica regulowana w dwóch płaszczyznach,</w:t>
            </w:r>
          </w:p>
        </w:tc>
      </w:tr>
      <w:tr w:rsidR="00F569F8" w:rsidRPr="00F569F8" w14:paraId="344848FA" w14:textId="77777777">
        <w:tc>
          <w:tcPr>
            <w:tcW w:w="9062" w:type="dxa"/>
          </w:tcPr>
          <w:p w14:paraId="718C73ED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Ilość miejsc w kabinie: 2,</w:t>
            </w:r>
          </w:p>
        </w:tc>
      </w:tr>
      <w:tr w:rsidR="00F569F8" w:rsidRPr="00F569F8" w14:paraId="171BB2B9" w14:textId="77777777">
        <w:tc>
          <w:tcPr>
            <w:tcW w:w="9062" w:type="dxa"/>
          </w:tcPr>
          <w:p w14:paraId="54247EA7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Klimatyzacja półautomatyczna,</w:t>
            </w:r>
          </w:p>
        </w:tc>
      </w:tr>
      <w:tr w:rsidR="00F569F8" w:rsidRPr="00F569F8" w14:paraId="604BAF1F" w14:textId="77777777">
        <w:tc>
          <w:tcPr>
            <w:tcW w:w="9062" w:type="dxa"/>
          </w:tcPr>
          <w:p w14:paraId="1CA425D2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Kabina kierowcy: dwudrzwiowa,</w:t>
            </w:r>
          </w:p>
        </w:tc>
      </w:tr>
      <w:tr w:rsidR="00F569F8" w:rsidRPr="00F569F8" w14:paraId="178EADFB" w14:textId="77777777">
        <w:tc>
          <w:tcPr>
            <w:tcW w:w="9062" w:type="dxa"/>
          </w:tcPr>
          <w:p w14:paraId="528A1D30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Drzwi przestrzeń funeralna dwudrzwiowa, boczne przesuwne po prawej stronie przestrzeni funeralnej oraz tylne drzwi otwierane do góry,</w:t>
            </w:r>
          </w:p>
        </w:tc>
      </w:tr>
      <w:tr w:rsidR="00F569F8" w:rsidRPr="00F569F8" w14:paraId="5C90441E" w14:textId="77777777">
        <w:tc>
          <w:tcPr>
            <w:tcW w:w="9062" w:type="dxa"/>
          </w:tcPr>
          <w:p w14:paraId="57B52D1B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Pakiet parkowania z kamerą tylną,</w:t>
            </w:r>
          </w:p>
        </w:tc>
      </w:tr>
      <w:tr w:rsidR="00F569F8" w:rsidRPr="00F569F8" w14:paraId="6F447D3A" w14:textId="77777777">
        <w:tc>
          <w:tcPr>
            <w:tcW w:w="9062" w:type="dxa"/>
          </w:tcPr>
          <w:p w14:paraId="25920E8A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Tylne oświetlenie nocne,</w:t>
            </w:r>
          </w:p>
        </w:tc>
      </w:tr>
      <w:tr w:rsidR="00F569F8" w:rsidRPr="00F569F8" w14:paraId="56E9A83B" w14:textId="77777777">
        <w:tc>
          <w:tcPr>
            <w:tcW w:w="9062" w:type="dxa"/>
          </w:tcPr>
          <w:p w14:paraId="318503A5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Światła tylne i hamowania LED,</w:t>
            </w:r>
          </w:p>
        </w:tc>
      </w:tr>
      <w:tr w:rsidR="00F569F8" w:rsidRPr="00F569F8" w14:paraId="443F3B9F" w14:textId="77777777">
        <w:tc>
          <w:tcPr>
            <w:tcW w:w="9062" w:type="dxa"/>
          </w:tcPr>
          <w:p w14:paraId="5CE7D0B9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Obręcze kół ze stopów lekkich max. 17 cali,</w:t>
            </w:r>
          </w:p>
        </w:tc>
      </w:tr>
      <w:tr w:rsidR="00F569F8" w:rsidRPr="00F569F8" w14:paraId="3472996F" w14:textId="77777777">
        <w:tc>
          <w:tcPr>
            <w:tcW w:w="9062" w:type="dxa"/>
          </w:tcPr>
          <w:p w14:paraId="48DF2A9D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DMC: do 3500 kg,</w:t>
            </w:r>
          </w:p>
        </w:tc>
      </w:tr>
      <w:tr w:rsidR="00F569F8" w:rsidRPr="00F569F8" w14:paraId="448DB086" w14:textId="77777777">
        <w:tc>
          <w:tcPr>
            <w:tcW w:w="9062" w:type="dxa"/>
          </w:tcPr>
          <w:p w14:paraId="2B750D58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Silnik: wysokoprężny, moc nie mniejsza niż 140 KM,</w:t>
            </w:r>
          </w:p>
        </w:tc>
      </w:tr>
      <w:tr w:rsidR="00F569F8" w:rsidRPr="00F569F8" w14:paraId="1A496715" w14:textId="77777777">
        <w:tc>
          <w:tcPr>
            <w:tcW w:w="9062" w:type="dxa"/>
          </w:tcPr>
          <w:p w14:paraId="0AB9F06E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Zbiornik paliwa min. 70l,</w:t>
            </w:r>
          </w:p>
        </w:tc>
      </w:tr>
      <w:tr w:rsidR="00F569F8" w:rsidRPr="00F569F8" w14:paraId="79845CA8" w14:textId="77777777">
        <w:tc>
          <w:tcPr>
            <w:tcW w:w="9062" w:type="dxa"/>
          </w:tcPr>
          <w:p w14:paraId="0D04502C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Fotel kierowcy z zagłówkiem,</w:t>
            </w:r>
          </w:p>
        </w:tc>
      </w:tr>
      <w:tr w:rsidR="00F569F8" w:rsidRPr="00F569F8" w14:paraId="65B718EC" w14:textId="77777777">
        <w:tc>
          <w:tcPr>
            <w:tcW w:w="9062" w:type="dxa"/>
          </w:tcPr>
          <w:p w14:paraId="65E38D78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Pojedynczy fotel pasażera z zagłówkiem,</w:t>
            </w:r>
          </w:p>
        </w:tc>
      </w:tr>
      <w:tr w:rsidR="00F569F8" w:rsidRPr="00F569F8" w14:paraId="1689BDB9" w14:textId="77777777">
        <w:tc>
          <w:tcPr>
            <w:tcW w:w="9062" w:type="dxa"/>
          </w:tcPr>
          <w:p w14:paraId="3C43F7E4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Tempomat,</w:t>
            </w:r>
          </w:p>
        </w:tc>
      </w:tr>
      <w:tr w:rsidR="00F569F8" w:rsidRPr="00F569F8" w14:paraId="5EEB87FA" w14:textId="77777777">
        <w:tc>
          <w:tcPr>
            <w:tcW w:w="9062" w:type="dxa"/>
          </w:tcPr>
          <w:p w14:paraId="3D401828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Elektrycznie regulowane szyby drzwi,</w:t>
            </w:r>
          </w:p>
        </w:tc>
      </w:tr>
      <w:tr w:rsidR="00F569F8" w:rsidRPr="00F569F8" w14:paraId="1971B6B6" w14:textId="77777777">
        <w:tc>
          <w:tcPr>
            <w:tcW w:w="9062" w:type="dxa"/>
          </w:tcPr>
          <w:p w14:paraId="0CCC6CAC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Okno stałe w ścianie / drzwi przesuwne prawe,</w:t>
            </w:r>
          </w:p>
        </w:tc>
      </w:tr>
      <w:tr w:rsidR="00F569F8" w:rsidRPr="00F569F8" w14:paraId="22BD2BEE" w14:textId="77777777">
        <w:tc>
          <w:tcPr>
            <w:tcW w:w="9062" w:type="dxa"/>
          </w:tcPr>
          <w:p w14:paraId="3A7B2EBF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Okno stałe, z tyłu po lewej i prawej stronie,</w:t>
            </w:r>
          </w:p>
        </w:tc>
      </w:tr>
      <w:tr w:rsidR="00F569F8" w:rsidRPr="00F569F8" w14:paraId="3268403A" w14:textId="77777777">
        <w:tc>
          <w:tcPr>
            <w:tcW w:w="9062" w:type="dxa"/>
          </w:tcPr>
          <w:p w14:paraId="4E4B1B6F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lastRenderedPageBreak/>
              <w:t>- Okno w drzwiach tylnych,</w:t>
            </w:r>
          </w:p>
        </w:tc>
      </w:tr>
      <w:tr w:rsidR="00F569F8" w:rsidRPr="00F569F8" w14:paraId="6B632ED0" w14:textId="77777777">
        <w:tc>
          <w:tcPr>
            <w:tcW w:w="9062" w:type="dxa"/>
          </w:tcPr>
          <w:p w14:paraId="6474AECF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Opony letnie,</w:t>
            </w:r>
          </w:p>
        </w:tc>
      </w:tr>
      <w:tr w:rsidR="00F569F8" w:rsidRPr="00F569F8" w14:paraId="603CBE43" w14:textId="77777777">
        <w:tc>
          <w:tcPr>
            <w:tcW w:w="9062" w:type="dxa"/>
          </w:tcPr>
          <w:p w14:paraId="5707C5D1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Poduszki powietrzne dla kierowcy i pasażera,</w:t>
            </w:r>
          </w:p>
        </w:tc>
      </w:tr>
      <w:tr w:rsidR="00F569F8" w:rsidRPr="00F569F8" w14:paraId="049DBC95" w14:textId="77777777">
        <w:tc>
          <w:tcPr>
            <w:tcW w:w="9062" w:type="dxa"/>
          </w:tcPr>
          <w:p w14:paraId="155BFA4B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Radio cyfrowe,</w:t>
            </w:r>
          </w:p>
        </w:tc>
      </w:tr>
      <w:tr w:rsidR="00F569F8" w:rsidRPr="00F569F8" w14:paraId="00EE1A19" w14:textId="77777777">
        <w:tc>
          <w:tcPr>
            <w:tcW w:w="9062" w:type="dxa"/>
          </w:tcPr>
          <w:p w14:paraId="32584F7C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Centralny zamek,</w:t>
            </w:r>
          </w:p>
        </w:tc>
      </w:tr>
      <w:tr w:rsidR="00F569F8" w:rsidRPr="00F569F8" w14:paraId="4A93BA7A" w14:textId="77777777">
        <w:tc>
          <w:tcPr>
            <w:tcW w:w="9062" w:type="dxa"/>
          </w:tcPr>
          <w:p w14:paraId="496BE096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Światła do jazdy dziennej w technologii LED,</w:t>
            </w:r>
          </w:p>
        </w:tc>
      </w:tr>
      <w:tr w:rsidR="00F569F8" w:rsidRPr="00F569F8" w14:paraId="78A09BDB" w14:textId="77777777">
        <w:tc>
          <w:tcPr>
            <w:tcW w:w="9062" w:type="dxa"/>
          </w:tcPr>
          <w:p w14:paraId="2065B36A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System bezpieczeństwa ABS i ESP,</w:t>
            </w:r>
          </w:p>
        </w:tc>
      </w:tr>
      <w:tr w:rsidR="00F569F8" w:rsidRPr="00F569F8" w14:paraId="35B9A673" w14:textId="77777777">
        <w:tc>
          <w:tcPr>
            <w:tcW w:w="9062" w:type="dxa"/>
          </w:tcPr>
          <w:p w14:paraId="44882329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Tabliczki i dokumentacja w języku polskim,</w:t>
            </w:r>
          </w:p>
        </w:tc>
      </w:tr>
      <w:tr w:rsidR="00F569F8" w:rsidRPr="00F569F8" w14:paraId="02F7A7CB" w14:textId="77777777">
        <w:tc>
          <w:tcPr>
            <w:tcW w:w="9062" w:type="dxa"/>
          </w:tcPr>
          <w:p w14:paraId="2E33595A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Podstawowy układ jezdny,</w:t>
            </w:r>
          </w:p>
        </w:tc>
      </w:tr>
      <w:tr w:rsidR="00F569F8" w:rsidRPr="00F569F8" w14:paraId="2264B1E9" w14:textId="77777777">
        <w:tc>
          <w:tcPr>
            <w:tcW w:w="9062" w:type="dxa"/>
          </w:tcPr>
          <w:p w14:paraId="71ECBEE8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Pełna ściana działowa,</w:t>
            </w:r>
          </w:p>
        </w:tc>
      </w:tr>
      <w:tr w:rsidR="00F569F8" w:rsidRPr="00F569F8" w14:paraId="7833E064" w14:textId="77777777">
        <w:tc>
          <w:tcPr>
            <w:tcW w:w="9062" w:type="dxa"/>
          </w:tcPr>
          <w:p w14:paraId="0C0A0A25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Zamykany schowek w desce rozdzielczej,</w:t>
            </w:r>
          </w:p>
        </w:tc>
      </w:tr>
      <w:tr w:rsidR="00F569F8" w:rsidRPr="00F569F8" w14:paraId="6605BF39" w14:textId="77777777">
        <w:tc>
          <w:tcPr>
            <w:tcW w:w="9062" w:type="dxa"/>
          </w:tcPr>
          <w:p w14:paraId="793449F2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Sygnał niezapiętego pasa bezpieczeństwa dla fotela pasażera,</w:t>
            </w:r>
          </w:p>
        </w:tc>
      </w:tr>
      <w:tr w:rsidR="00F569F8" w:rsidRPr="00F569F8" w14:paraId="7CF0E1BA" w14:textId="77777777">
        <w:tc>
          <w:tcPr>
            <w:tcW w:w="9062" w:type="dxa"/>
          </w:tcPr>
          <w:p w14:paraId="0585E6B8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Asystent martwego pola,</w:t>
            </w:r>
          </w:p>
        </w:tc>
      </w:tr>
      <w:tr w:rsidR="00F569F8" w:rsidRPr="00F569F8" w14:paraId="5A15D5C2" w14:textId="77777777">
        <w:tc>
          <w:tcPr>
            <w:tcW w:w="9062" w:type="dxa"/>
          </w:tcPr>
          <w:p w14:paraId="4010A850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Ograniczenie prędkości maksymalnej do 180 km/h,</w:t>
            </w:r>
          </w:p>
        </w:tc>
      </w:tr>
      <w:tr w:rsidR="00F569F8" w:rsidRPr="00F569F8" w14:paraId="7A5BA495" w14:textId="77777777">
        <w:tc>
          <w:tcPr>
            <w:tcW w:w="9062" w:type="dxa"/>
          </w:tcPr>
          <w:p w14:paraId="12B6655F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 xml:space="preserve">- Klapa tylna otwierana do góry, </w:t>
            </w:r>
          </w:p>
        </w:tc>
      </w:tr>
      <w:tr w:rsidR="00F569F8" w:rsidRPr="00F569F8" w14:paraId="4897976B" w14:textId="77777777">
        <w:tc>
          <w:tcPr>
            <w:tcW w:w="9062" w:type="dxa"/>
          </w:tcPr>
          <w:p w14:paraId="28C5D560" w14:textId="77777777" w:rsidR="00F569F8" w:rsidRPr="00F569F8" w:rsidRDefault="00F569F8" w:rsidP="007F085C">
            <w:pPr>
              <w:rPr>
                <w:sz w:val="24"/>
                <w:szCs w:val="24"/>
              </w:rPr>
            </w:pPr>
          </w:p>
        </w:tc>
      </w:tr>
      <w:tr w:rsidR="00F569F8" w:rsidRPr="00F569F8" w14:paraId="53BDBDBE" w14:textId="77777777">
        <w:tc>
          <w:tcPr>
            <w:tcW w:w="9062" w:type="dxa"/>
          </w:tcPr>
          <w:p w14:paraId="7A98D203" w14:textId="77777777" w:rsidR="00F569F8" w:rsidRPr="00F569F8" w:rsidRDefault="00F569F8" w:rsidP="007F085C">
            <w:pPr>
              <w:rPr>
                <w:b/>
                <w:bCs/>
                <w:sz w:val="24"/>
                <w:szCs w:val="24"/>
              </w:rPr>
            </w:pPr>
            <w:r w:rsidRPr="00F569F8">
              <w:rPr>
                <w:b/>
                <w:bCs/>
                <w:sz w:val="24"/>
                <w:szCs w:val="24"/>
              </w:rPr>
              <w:t>Wyposażenie dodatkowe:</w:t>
            </w:r>
          </w:p>
        </w:tc>
      </w:tr>
      <w:tr w:rsidR="00F569F8" w:rsidRPr="00F569F8" w14:paraId="722CE6F9" w14:textId="77777777">
        <w:tc>
          <w:tcPr>
            <w:tcW w:w="9062" w:type="dxa"/>
          </w:tcPr>
          <w:p w14:paraId="3124F738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Czujnik parkowania przód i tył,</w:t>
            </w:r>
          </w:p>
        </w:tc>
      </w:tr>
      <w:tr w:rsidR="00F569F8" w:rsidRPr="00F569F8" w14:paraId="5756626B" w14:textId="77777777">
        <w:tc>
          <w:tcPr>
            <w:tcW w:w="9062" w:type="dxa"/>
          </w:tcPr>
          <w:p w14:paraId="3FA5D12C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Czujnik deszczu,</w:t>
            </w:r>
          </w:p>
        </w:tc>
      </w:tr>
      <w:tr w:rsidR="00F569F8" w:rsidRPr="00F569F8" w14:paraId="3847A24B" w14:textId="77777777">
        <w:tc>
          <w:tcPr>
            <w:tcW w:w="9062" w:type="dxa"/>
          </w:tcPr>
          <w:p w14:paraId="280A901E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Asystent ruszania na wzniesieniu,</w:t>
            </w:r>
          </w:p>
        </w:tc>
      </w:tr>
      <w:tr w:rsidR="00F569F8" w:rsidRPr="00F569F8" w14:paraId="7806FFAB" w14:textId="77777777">
        <w:tc>
          <w:tcPr>
            <w:tcW w:w="9062" w:type="dxa"/>
          </w:tcPr>
          <w:p w14:paraId="2F29F775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Koło zapasowe,</w:t>
            </w:r>
          </w:p>
        </w:tc>
      </w:tr>
      <w:tr w:rsidR="00F569F8" w:rsidRPr="00F569F8" w14:paraId="5BD0C26A" w14:textId="77777777">
        <w:tc>
          <w:tcPr>
            <w:tcW w:w="9062" w:type="dxa"/>
          </w:tcPr>
          <w:p w14:paraId="3F8B3DDB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Zestaw naprawczy,</w:t>
            </w:r>
          </w:p>
        </w:tc>
      </w:tr>
      <w:tr w:rsidR="00F569F8" w:rsidRPr="00F569F8" w14:paraId="2DB15934" w14:textId="77777777">
        <w:tc>
          <w:tcPr>
            <w:tcW w:w="9062" w:type="dxa"/>
          </w:tcPr>
          <w:p w14:paraId="72BF3DC3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Podnośnik ,</w:t>
            </w:r>
          </w:p>
        </w:tc>
      </w:tr>
      <w:tr w:rsidR="00F569F8" w:rsidRPr="00F569F8" w14:paraId="343FB749" w14:textId="77777777">
        <w:tc>
          <w:tcPr>
            <w:tcW w:w="9062" w:type="dxa"/>
          </w:tcPr>
          <w:p w14:paraId="07B7E102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Apteczka,</w:t>
            </w:r>
          </w:p>
        </w:tc>
      </w:tr>
      <w:tr w:rsidR="00F569F8" w:rsidRPr="00F569F8" w14:paraId="10A0D158" w14:textId="77777777">
        <w:tc>
          <w:tcPr>
            <w:tcW w:w="9062" w:type="dxa"/>
          </w:tcPr>
          <w:p w14:paraId="0B672FC8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Gaśnica,</w:t>
            </w:r>
          </w:p>
        </w:tc>
      </w:tr>
      <w:tr w:rsidR="00F569F8" w:rsidRPr="00F569F8" w14:paraId="025B3C01" w14:textId="77777777">
        <w:tc>
          <w:tcPr>
            <w:tcW w:w="9062" w:type="dxa"/>
          </w:tcPr>
          <w:p w14:paraId="048BCD9A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 xml:space="preserve">- Trójkąt ostrzegawczy, </w:t>
            </w:r>
          </w:p>
        </w:tc>
      </w:tr>
      <w:tr w:rsidR="00F569F8" w:rsidRPr="00F569F8" w14:paraId="50637620" w14:textId="77777777">
        <w:tc>
          <w:tcPr>
            <w:tcW w:w="9062" w:type="dxa"/>
          </w:tcPr>
          <w:p w14:paraId="0119A88A" w14:textId="77777777" w:rsidR="00F569F8" w:rsidRPr="00F569F8" w:rsidRDefault="00F569F8" w:rsidP="007F085C">
            <w:pPr>
              <w:rPr>
                <w:b/>
                <w:bCs/>
                <w:sz w:val="24"/>
                <w:szCs w:val="24"/>
              </w:rPr>
            </w:pPr>
            <w:r w:rsidRPr="00F569F8">
              <w:rPr>
                <w:b/>
                <w:bCs/>
                <w:sz w:val="24"/>
                <w:szCs w:val="24"/>
              </w:rPr>
              <w:t>Zabudowa funeralna:</w:t>
            </w:r>
          </w:p>
        </w:tc>
      </w:tr>
      <w:tr w:rsidR="00F569F8" w:rsidRPr="00F569F8" w14:paraId="239FF6EE" w14:textId="77777777">
        <w:tc>
          <w:tcPr>
            <w:tcW w:w="9062" w:type="dxa"/>
          </w:tcPr>
          <w:p w14:paraId="12B778BF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Przedział funeralny (trumienny) – Zamawiający wymaga, aby zabudowa przedziału była nowa,</w:t>
            </w:r>
          </w:p>
        </w:tc>
      </w:tr>
      <w:tr w:rsidR="00F569F8" w:rsidRPr="00F569F8" w14:paraId="44F4B5CA" w14:textId="77777777">
        <w:tc>
          <w:tcPr>
            <w:tcW w:w="9062" w:type="dxa"/>
          </w:tcPr>
          <w:p w14:paraId="4AD0BD23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Zabudowa przeszklona boki (lewa i prawa strona oraz tylne drzwi),</w:t>
            </w:r>
          </w:p>
        </w:tc>
      </w:tr>
      <w:tr w:rsidR="00F569F8" w:rsidRPr="00F569F8" w14:paraId="3AA96A88" w14:textId="77777777">
        <w:tc>
          <w:tcPr>
            <w:tcW w:w="9062" w:type="dxa"/>
          </w:tcPr>
          <w:p w14:paraId="7AEEEA8F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Rozety w oknach w kolorze jasnym,</w:t>
            </w:r>
          </w:p>
        </w:tc>
      </w:tr>
      <w:tr w:rsidR="00F569F8" w:rsidRPr="00F569F8" w14:paraId="1E2260B3" w14:textId="77777777">
        <w:tc>
          <w:tcPr>
            <w:tcW w:w="9062" w:type="dxa"/>
          </w:tcPr>
          <w:p w14:paraId="1068C38B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Przedział funeralny (trumienny) bez dodatkowych foteli,</w:t>
            </w:r>
          </w:p>
        </w:tc>
      </w:tr>
      <w:tr w:rsidR="00F569F8" w:rsidRPr="00F569F8" w14:paraId="000976DE" w14:textId="77777777">
        <w:tc>
          <w:tcPr>
            <w:tcW w:w="9062" w:type="dxa"/>
          </w:tcPr>
          <w:p w14:paraId="27E46528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Zabudowa przystosowana do przewozu dwóch trumien,</w:t>
            </w:r>
          </w:p>
        </w:tc>
      </w:tr>
      <w:tr w:rsidR="00F569F8" w:rsidRPr="00F569F8" w14:paraId="5AAD6078" w14:textId="77777777">
        <w:tc>
          <w:tcPr>
            <w:tcW w:w="9062" w:type="dxa"/>
          </w:tcPr>
          <w:p w14:paraId="0621D322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Elektrycznie sterowany blat do trumien,</w:t>
            </w:r>
          </w:p>
        </w:tc>
      </w:tr>
      <w:tr w:rsidR="00F569F8" w:rsidRPr="00F569F8" w14:paraId="5E9EC286" w14:textId="77777777">
        <w:tc>
          <w:tcPr>
            <w:tcW w:w="9062" w:type="dxa"/>
          </w:tcPr>
          <w:p w14:paraId="485ACE07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Możliwość wysuwania i wsuwania blatu na trumny z pełnym obciążeniem,</w:t>
            </w:r>
          </w:p>
        </w:tc>
      </w:tr>
      <w:tr w:rsidR="00F569F8" w:rsidRPr="00F569F8" w14:paraId="1B36BADB" w14:textId="77777777">
        <w:tc>
          <w:tcPr>
            <w:tcW w:w="9062" w:type="dxa"/>
          </w:tcPr>
          <w:p w14:paraId="0B9982AC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Długość blatu min. 220 cm.,</w:t>
            </w:r>
          </w:p>
        </w:tc>
      </w:tr>
      <w:tr w:rsidR="00F569F8" w:rsidRPr="00F569F8" w14:paraId="4A7C84F7" w14:textId="77777777">
        <w:tc>
          <w:tcPr>
            <w:tcW w:w="9062" w:type="dxa"/>
          </w:tcPr>
          <w:p w14:paraId="1DAB2A25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Schowki w skrzyniach nadkoli,</w:t>
            </w:r>
          </w:p>
        </w:tc>
      </w:tr>
      <w:tr w:rsidR="00F569F8" w:rsidRPr="00F569F8" w14:paraId="45F29A7B" w14:textId="77777777">
        <w:tc>
          <w:tcPr>
            <w:tcW w:w="9062" w:type="dxa"/>
          </w:tcPr>
          <w:p w14:paraId="2605C210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Szuflada pod blatem,</w:t>
            </w:r>
          </w:p>
        </w:tc>
      </w:tr>
      <w:tr w:rsidR="00F569F8" w:rsidRPr="00F569F8" w14:paraId="08A5897C" w14:textId="77777777">
        <w:tc>
          <w:tcPr>
            <w:tcW w:w="9062" w:type="dxa"/>
          </w:tcPr>
          <w:p w14:paraId="071D4325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Miejsce na wózek pod blatem,</w:t>
            </w:r>
          </w:p>
        </w:tc>
      </w:tr>
      <w:tr w:rsidR="00F569F8" w:rsidRPr="00F569F8" w14:paraId="4F321789" w14:textId="77777777">
        <w:tc>
          <w:tcPr>
            <w:tcW w:w="9062" w:type="dxa"/>
          </w:tcPr>
          <w:p w14:paraId="5197FF83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Blat wykonany z profili aluminiowych,</w:t>
            </w:r>
          </w:p>
        </w:tc>
      </w:tr>
      <w:tr w:rsidR="00F569F8" w:rsidRPr="00F569F8" w14:paraId="3D69994D" w14:textId="77777777">
        <w:tc>
          <w:tcPr>
            <w:tcW w:w="9062" w:type="dxa"/>
          </w:tcPr>
          <w:p w14:paraId="4FBDBF88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Blacha nierdzewna w zabudowie fakturowana (antypoślizgowa),</w:t>
            </w:r>
          </w:p>
        </w:tc>
      </w:tr>
      <w:tr w:rsidR="00F569F8" w:rsidRPr="00F569F8" w14:paraId="6570028E" w14:textId="77777777">
        <w:tc>
          <w:tcPr>
            <w:tcW w:w="9062" w:type="dxa"/>
          </w:tcPr>
          <w:p w14:paraId="172AF119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Płyty do wykonania zabudowy fornirowane,</w:t>
            </w:r>
          </w:p>
        </w:tc>
      </w:tr>
      <w:tr w:rsidR="00F569F8" w:rsidRPr="00F569F8" w14:paraId="5C2252C7" w14:textId="77777777">
        <w:tc>
          <w:tcPr>
            <w:tcW w:w="9062" w:type="dxa"/>
          </w:tcPr>
          <w:p w14:paraId="151EDD73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Podświetlenie zabudowy funeralnej LED – barwy białej,</w:t>
            </w:r>
          </w:p>
        </w:tc>
      </w:tr>
      <w:tr w:rsidR="00F569F8" w:rsidRPr="00F569F8" w14:paraId="2B182235" w14:textId="77777777">
        <w:tc>
          <w:tcPr>
            <w:tcW w:w="9062" w:type="dxa"/>
          </w:tcPr>
          <w:p w14:paraId="2BCE7981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Ściana działowa oddzielająca przedział funeralny (trumienny) od kabiny kierowcy,</w:t>
            </w:r>
          </w:p>
        </w:tc>
      </w:tr>
      <w:tr w:rsidR="00F569F8" w:rsidRPr="00F569F8" w14:paraId="07F03364" w14:textId="77777777">
        <w:tc>
          <w:tcPr>
            <w:tcW w:w="9062" w:type="dxa"/>
          </w:tcPr>
          <w:p w14:paraId="57E504A6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Kolorystyka wszystkich ścian i sufitu przedziału funeralnego (trumiennego) utrzymana w kolorystyce jasnej,</w:t>
            </w:r>
          </w:p>
        </w:tc>
      </w:tr>
      <w:tr w:rsidR="00F569F8" w:rsidRPr="00F569F8" w14:paraId="31560D46" w14:textId="77777777">
        <w:tc>
          <w:tcPr>
            <w:tcW w:w="9062" w:type="dxa"/>
          </w:tcPr>
          <w:p w14:paraId="24F04A10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lastRenderedPageBreak/>
              <w:t>- Dodatkowa wentylacja wyciągowa w przedziale funeralnym (trumiennym),</w:t>
            </w:r>
          </w:p>
        </w:tc>
      </w:tr>
      <w:tr w:rsidR="00F569F8" w:rsidRPr="00F569F8" w14:paraId="5D15C1BC" w14:textId="77777777">
        <w:tc>
          <w:tcPr>
            <w:tcW w:w="9062" w:type="dxa"/>
          </w:tcPr>
          <w:p w14:paraId="4D47F884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Zabezpieczenie trumny przed przesuwaniem,</w:t>
            </w:r>
          </w:p>
        </w:tc>
      </w:tr>
      <w:tr w:rsidR="00F569F8" w:rsidRPr="00F569F8" w14:paraId="34AB24AC" w14:textId="77777777">
        <w:tc>
          <w:tcPr>
            <w:tcW w:w="9062" w:type="dxa"/>
          </w:tcPr>
          <w:p w14:paraId="26B624B6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Uchwyt na urnę z mocowaniem,</w:t>
            </w:r>
          </w:p>
        </w:tc>
      </w:tr>
      <w:tr w:rsidR="00F569F8" w:rsidRPr="00F569F8" w14:paraId="424AD78B" w14:textId="77777777">
        <w:tc>
          <w:tcPr>
            <w:tcW w:w="9062" w:type="dxa"/>
          </w:tcPr>
          <w:p w14:paraId="24AAAA0F" w14:textId="77777777" w:rsidR="00F569F8" w:rsidRPr="00F569F8" w:rsidRDefault="00F569F8" w:rsidP="007F085C">
            <w:pPr>
              <w:rPr>
                <w:b/>
                <w:bCs/>
                <w:sz w:val="24"/>
                <w:szCs w:val="24"/>
              </w:rPr>
            </w:pPr>
            <w:r w:rsidRPr="00F569F8">
              <w:rPr>
                <w:b/>
                <w:bCs/>
                <w:sz w:val="24"/>
                <w:szCs w:val="24"/>
              </w:rPr>
              <w:t>Inne wymagania:</w:t>
            </w:r>
          </w:p>
        </w:tc>
      </w:tr>
      <w:tr w:rsidR="00F569F8" w:rsidRPr="00F569F8" w14:paraId="2AF5AD72" w14:textId="77777777">
        <w:tc>
          <w:tcPr>
            <w:tcW w:w="9062" w:type="dxa"/>
          </w:tcPr>
          <w:p w14:paraId="4C3BBE05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 xml:space="preserve">- Zamawiający wymaga dokumentów wskazanych w SWZ jako przedmiotowe środki dowodowe, potwierdzających możliwość homologacji, dopuszczenia lub rejestracji pojazdu jako pojazdu specjalnego - karawan, jeżeli są dostępne na etapie składania ofert, </w:t>
            </w:r>
          </w:p>
        </w:tc>
      </w:tr>
      <w:tr w:rsidR="00F569F8" w:rsidRPr="00F569F8" w14:paraId="10820BAA" w14:textId="77777777">
        <w:tc>
          <w:tcPr>
            <w:tcW w:w="9062" w:type="dxa"/>
          </w:tcPr>
          <w:p w14:paraId="2E0BA9E9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Samochód musi posiadać przegląd techniczny na samochód ciężarowy, pojazd specjalny</w:t>
            </w:r>
          </w:p>
        </w:tc>
      </w:tr>
      <w:tr w:rsidR="00F569F8" w:rsidRPr="00F569F8" w14:paraId="52B30AC0" w14:textId="77777777">
        <w:tc>
          <w:tcPr>
            <w:tcW w:w="9062" w:type="dxa"/>
          </w:tcPr>
          <w:p w14:paraId="68063F30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Gwarancja mechaniczna i na zabudowę funeralną min. 24 miesiące – kryterium oceny ofert.</w:t>
            </w:r>
          </w:p>
        </w:tc>
      </w:tr>
      <w:tr w:rsidR="00F569F8" w:rsidRPr="00F569F8" w14:paraId="38BA3C13" w14:textId="77777777">
        <w:tc>
          <w:tcPr>
            <w:tcW w:w="9062" w:type="dxa"/>
          </w:tcPr>
          <w:p w14:paraId="39B03A52" w14:textId="77777777" w:rsidR="00F569F8" w:rsidRPr="00F569F8" w:rsidRDefault="00F569F8" w:rsidP="007F085C">
            <w:pPr>
              <w:rPr>
                <w:sz w:val="24"/>
                <w:szCs w:val="24"/>
              </w:rPr>
            </w:pPr>
            <w:r w:rsidRPr="00F569F8">
              <w:rPr>
                <w:sz w:val="24"/>
                <w:szCs w:val="24"/>
              </w:rPr>
              <w:t>- Wymagania dotyczące leasingu określono w SWZ, Formularzu oferty oraz Projektowanych postanowieniach umowy.</w:t>
            </w:r>
          </w:p>
        </w:tc>
      </w:tr>
    </w:tbl>
    <w:p w14:paraId="2B600817" w14:textId="77777777" w:rsidR="00CB05F7" w:rsidRDefault="00CB05F7" w:rsidP="00B24CEE">
      <w:pPr>
        <w:rPr>
          <w:sz w:val="24"/>
          <w:szCs w:val="24"/>
        </w:rPr>
      </w:pPr>
    </w:p>
    <w:p w14:paraId="60CE41FD" w14:textId="77777777" w:rsidR="00AA21DC" w:rsidRPr="0083404F" w:rsidRDefault="00AA21DC" w:rsidP="00B24CEE">
      <w:pPr>
        <w:rPr>
          <w:sz w:val="24"/>
          <w:szCs w:val="24"/>
        </w:rPr>
      </w:pPr>
    </w:p>
    <w:p w14:paraId="72289035" w14:textId="77777777" w:rsidR="00BE3CF3" w:rsidRDefault="00BE3CF3" w:rsidP="00B24CEE">
      <w:pPr>
        <w:rPr>
          <w:sz w:val="24"/>
          <w:szCs w:val="24"/>
        </w:rPr>
      </w:pPr>
    </w:p>
    <w:p w14:paraId="4FA7423F" w14:textId="77777777" w:rsidR="00A76E7C" w:rsidRPr="00B24CEE" w:rsidRDefault="00A76E7C" w:rsidP="00B24CEE">
      <w:pPr>
        <w:rPr>
          <w:sz w:val="24"/>
          <w:szCs w:val="24"/>
        </w:rPr>
      </w:pPr>
    </w:p>
    <w:sectPr w:rsidR="00A76E7C" w:rsidRPr="00B24CE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D56E1" w14:textId="77777777" w:rsidR="004907C7" w:rsidRDefault="004907C7" w:rsidP="00B41D93">
      <w:pPr>
        <w:spacing w:after="0" w:line="240" w:lineRule="auto"/>
      </w:pPr>
      <w:r>
        <w:separator/>
      </w:r>
    </w:p>
  </w:endnote>
  <w:endnote w:type="continuationSeparator" w:id="0">
    <w:p w14:paraId="3D0777ED" w14:textId="77777777" w:rsidR="004907C7" w:rsidRDefault="004907C7" w:rsidP="00B41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1855180"/>
      <w:docPartObj>
        <w:docPartGallery w:val="Page Numbers (Bottom of Page)"/>
        <w:docPartUnique/>
      </w:docPartObj>
    </w:sdtPr>
    <w:sdtEndPr/>
    <w:sdtContent>
      <w:p w14:paraId="170517B0" w14:textId="433768E3" w:rsidR="00CB05F7" w:rsidRDefault="00CB05F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BC1381" w14:textId="77777777" w:rsidR="00CB05F7" w:rsidRDefault="00CB05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EDEEC" w14:textId="77777777" w:rsidR="004907C7" w:rsidRDefault="004907C7" w:rsidP="00B41D93">
      <w:pPr>
        <w:spacing w:after="0" w:line="240" w:lineRule="auto"/>
      </w:pPr>
      <w:r>
        <w:separator/>
      </w:r>
    </w:p>
  </w:footnote>
  <w:footnote w:type="continuationSeparator" w:id="0">
    <w:p w14:paraId="185954BF" w14:textId="77777777" w:rsidR="004907C7" w:rsidRDefault="004907C7" w:rsidP="00B41D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CEE"/>
    <w:rsid w:val="000329C2"/>
    <w:rsid w:val="0004008E"/>
    <w:rsid w:val="00055A87"/>
    <w:rsid w:val="00065569"/>
    <w:rsid w:val="00095965"/>
    <w:rsid w:val="000A4B56"/>
    <w:rsid w:val="000D3598"/>
    <w:rsid w:val="00176DA7"/>
    <w:rsid w:val="001D4B7E"/>
    <w:rsid w:val="002C099F"/>
    <w:rsid w:val="00301DE5"/>
    <w:rsid w:val="004108C4"/>
    <w:rsid w:val="004907C7"/>
    <w:rsid w:val="00493133"/>
    <w:rsid w:val="00550D7B"/>
    <w:rsid w:val="00560D8D"/>
    <w:rsid w:val="00561EAD"/>
    <w:rsid w:val="005A20BE"/>
    <w:rsid w:val="005B161C"/>
    <w:rsid w:val="005C0638"/>
    <w:rsid w:val="005D0B14"/>
    <w:rsid w:val="00607CD4"/>
    <w:rsid w:val="0063413A"/>
    <w:rsid w:val="006F0361"/>
    <w:rsid w:val="007223A8"/>
    <w:rsid w:val="00783D1D"/>
    <w:rsid w:val="0083404F"/>
    <w:rsid w:val="0085460B"/>
    <w:rsid w:val="008F1ADA"/>
    <w:rsid w:val="008F7A9D"/>
    <w:rsid w:val="00927E7C"/>
    <w:rsid w:val="00932F8B"/>
    <w:rsid w:val="00A46D3E"/>
    <w:rsid w:val="00A76E7C"/>
    <w:rsid w:val="00A97F8D"/>
    <w:rsid w:val="00AA21DC"/>
    <w:rsid w:val="00AB42B9"/>
    <w:rsid w:val="00AF74DA"/>
    <w:rsid w:val="00B24CEE"/>
    <w:rsid w:val="00B33808"/>
    <w:rsid w:val="00B41D93"/>
    <w:rsid w:val="00B8509B"/>
    <w:rsid w:val="00B93AC5"/>
    <w:rsid w:val="00B9557F"/>
    <w:rsid w:val="00BE3CF3"/>
    <w:rsid w:val="00C119D4"/>
    <w:rsid w:val="00CA1192"/>
    <w:rsid w:val="00CB05F7"/>
    <w:rsid w:val="00CF0C0A"/>
    <w:rsid w:val="00D03BDC"/>
    <w:rsid w:val="00DA2661"/>
    <w:rsid w:val="00E62126"/>
    <w:rsid w:val="00E630B0"/>
    <w:rsid w:val="00E7629F"/>
    <w:rsid w:val="00ED482D"/>
    <w:rsid w:val="00F01A1A"/>
    <w:rsid w:val="00F140A0"/>
    <w:rsid w:val="00F41E6E"/>
    <w:rsid w:val="00F540B5"/>
    <w:rsid w:val="00F569F8"/>
    <w:rsid w:val="00F77537"/>
    <w:rsid w:val="00F90957"/>
    <w:rsid w:val="00FA1668"/>
    <w:rsid w:val="00FD0496"/>
    <w:rsid w:val="00FD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95DC0"/>
  <w15:chartTrackingRefBased/>
  <w15:docId w15:val="{5C66ED88-B09E-459B-B5FF-A545E3AA6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24C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4C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4C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C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4C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4C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4C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4C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4C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4C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4C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4C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4CE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4CE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4C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4C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4C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4C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4C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4C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4C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4C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4C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4C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4C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4CE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4C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4CE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4CE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1D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1D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1D93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B8509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B850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0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05F7"/>
  </w:style>
  <w:style w:type="paragraph" w:styleId="Stopka">
    <w:name w:val="footer"/>
    <w:basedOn w:val="Normalny"/>
    <w:link w:val="StopkaZnak"/>
    <w:uiPriority w:val="99"/>
    <w:unhideWhenUsed/>
    <w:rsid w:val="00CB05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0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580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zzum</dc:creator>
  <cp:keywords/>
  <dc:description/>
  <cp:lastModifiedBy>Beata Abramska</cp:lastModifiedBy>
  <cp:revision>31</cp:revision>
  <dcterms:created xsi:type="dcterms:W3CDTF">2026-02-25T07:14:00Z</dcterms:created>
  <dcterms:modified xsi:type="dcterms:W3CDTF">2026-05-08T05:51:00Z</dcterms:modified>
</cp:coreProperties>
</file>